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7726E153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707C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3AE7C8D6" wp14:editId="691097ED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0F174939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0B60D312" w14:textId="025D4309" w:rsidR="001F5F4C" w:rsidRDefault="001D7407" w:rsidP="001D7407">
            <w:pPr>
              <w:spacing w:after="0" w:line="259" w:lineRule="auto"/>
            </w:pPr>
            <w:r>
              <w:rPr>
                <w:b/>
              </w:rPr>
              <w:t xml:space="preserve">              </w:t>
            </w:r>
            <w:r w:rsidR="000A15D3">
              <w:rPr>
                <w:b/>
              </w:rPr>
              <w:t>Tocilizumab (ACTEMRA)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1855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248309A" w14:textId="77777777" w:rsidR="00CE2CBC" w:rsidRPr="00CE2CBC" w:rsidRDefault="00DB4D09">
            <w:pPr>
              <w:spacing w:after="76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67D2E80" w14:textId="77777777" w:rsidR="001F5F4C" w:rsidRPr="00CE2CBC" w:rsidRDefault="00355E38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A1454D" wp14:editId="11EC6B86">
                      <wp:simplePos x="0" y="0"/>
                      <wp:positionH relativeFrom="column">
                        <wp:posOffset>463549</wp:posOffset>
                      </wp:positionH>
                      <wp:positionV relativeFrom="paragraph">
                        <wp:posOffset>113665</wp:posOffset>
                      </wp:positionV>
                      <wp:extent cx="24669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A429C5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8.95pt" to="230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2CBC">
              <w:rPr>
                <w:b/>
                <w:sz w:val="20"/>
              </w:rPr>
              <w:t>NAME:</w:t>
            </w:r>
            <w:r>
              <w:rPr>
                <w:b/>
                <w:sz w:val="20"/>
              </w:rPr>
              <w:t xml:space="preserve"> </w:t>
            </w:r>
          </w:p>
          <w:p w14:paraId="3B6DEB4C" w14:textId="77777777" w:rsidR="001F5F4C" w:rsidRPr="00CE2CBC" w:rsidRDefault="00355E38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E5B146" wp14:editId="47CE89BE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136525</wp:posOffset>
                      </wp:positionV>
                      <wp:extent cx="16383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5172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0.75pt" to="19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CE2CBC">
              <w:rPr>
                <w:b/>
                <w:sz w:val="20"/>
              </w:rPr>
              <w:t>BIRTHDATE</w:t>
            </w:r>
            <w:r w:rsidR="00CE2CBC">
              <w:rPr>
                <w:b/>
                <w:sz w:val="20"/>
              </w:rPr>
              <w:t>:</w:t>
            </w:r>
            <w:r w:rsidR="00DB4D09" w:rsidRPr="00CE2CBC">
              <w:rPr>
                <w:b/>
                <w:sz w:val="20"/>
              </w:rPr>
              <w:t xml:space="preserve"> </w:t>
            </w:r>
          </w:p>
          <w:p w14:paraId="02E893C3" w14:textId="77777777" w:rsidR="00CE2CBC" w:rsidRDefault="00CE2CBC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</w:p>
          <w:p w14:paraId="2F794874" w14:textId="77777777" w:rsidR="001F5F4C" w:rsidRDefault="00DB4D09" w:rsidP="00092EE9">
            <w:pPr>
              <w:spacing w:after="0" w:line="259" w:lineRule="auto"/>
              <w:ind w:left="43" w:firstLine="0"/>
              <w:jc w:val="center"/>
            </w:pPr>
            <w:r>
              <w:rPr>
                <w:i/>
                <w:sz w:val="14"/>
              </w:rPr>
              <w:t xml:space="preserve">  </w:t>
            </w:r>
          </w:p>
          <w:p w14:paraId="5ADD4EDA" w14:textId="77777777" w:rsidR="00092EE9" w:rsidRPr="00092EE9" w:rsidRDefault="00213936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5ADDEAE8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2F14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0E899B8E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213ED2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72A85" wp14:editId="31770AC2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BF208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38910967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72A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WDQIAAB8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">
                <v:textbox>
                  <w:txbxContent>
                    <w:p w14:paraId="6C4BF208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38910967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E4712B" wp14:editId="5CD65D67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F4A9D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4712B"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OEg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">
                <v:textbox>
                  <w:txbxContent>
                    <w:p w14:paraId="5BCF4A9D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2673ECE3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485377D6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CA3001" wp14:editId="35A06C4F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1483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A3001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33C61483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45292F7F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58100469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798611D9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2767ACA4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4F56DE54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529C12AF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48859911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484E04AE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74166970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1AD7F2EA" w14:textId="3D22E386" w:rsidR="00DC26BE" w:rsidRDefault="00DC26BE" w:rsidP="00B231A9">
      <w:pPr>
        <w:spacing w:after="3" w:line="259" w:lineRule="auto"/>
        <w:ind w:left="-5"/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Contact Person: ______________________________</w:t>
      </w:r>
    </w:p>
    <w:p w14:paraId="4B54B789" w14:textId="77777777" w:rsidR="000A15D3" w:rsidRDefault="000A15D3" w:rsidP="000A15D3">
      <w:pPr>
        <w:spacing w:after="3" w:line="264" w:lineRule="auto"/>
        <w:ind w:left="0" w:firstLine="0"/>
      </w:pPr>
    </w:p>
    <w:p w14:paraId="6647F262" w14:textId="5B2C3E09" w:rsidR="000A15D3" w:rsidRPr="000A15D3" w:rsidRDefault="000A15D3" w:rsidP="000A15D3">
      <w:pPr>
        <w:spacing w:after="3" w:line="264" w:lineRule="auto"/>
        <w:ind w:left="0" w:firstLine="0"/>
      </w:pPr>
      <w:r w:rsidRPr="000A15D3">
        <w:t>TB Test Date: ____/_____/____</w:t>
      </w:r>
      <w:r w:rsidRPr="000A15D3">
        <w:tab/>
        <w:t xml:space="preserve">Result: ____________           </w:t>
      </w:r>
      <w:r w:rsidRPr="000A15D3">
        <w:sym w:font="Wingdings 2" w:char="F0A3"/>
      </w:r>
      <w:r w:rsidRPr="000A15D3">
        <w:t xml:space="preserve">  Copy Attached </w:t>
      </w:r>
    </w:p>
    <w:p w14:paraId="712A965B" w14:textId="77777777" w:rsidR="000A15D3" w:rsidRPr="000A15D3" w:rsidRDefault="000A15D3" w:rsidP="000A15D3">
      <w:pPr>
        <w:spacing w:after="3" w:line="264" w:lineRule="auto"/>
        <w:ind w:left="0" w:firstLine="0"/>
      </w:pPr>
    </w:p>
    <w:p w14:paraId="09D70B76" w14:textId="77777777" w:rsidR="000A15D3" w:rsidRPr="000A15D3" w:rsidRDefault="000A15D3" w:rsidP="000A15D3">
      <w:pPr>
        <w:spacing w:after="3" w:line="264" w:lineRule="auto"/>
        <w:ind w:left="0" w:firstLine="0"/>
        <w:rPr>
          <w:b/>
          <w:sz w:val="20"/>
          <w:szCs w:val="20"/>
        </w:rPr>
      </w:pPr>
      <w:r w:rsidRPr="000A15D3">
        <w:t>Hep B Date: ____/_____/_____</w:t>
      </w:r>
      <w:r w:rsidRPr="000A15D3">
        <w:tab/>
        <w:t>Result: ____________</w:t>
      </w:r>
      <w:r w:rsidRPr="000A15D3">
        <w:tab/>
      </w:r>
      <w:r w:rsidRPr="000A15D3">
        <w:sym w:font="Wingdings 2" w:char="F0A3"/>
      </w:r>
      <w:r w:rsidRPr="000A15D3">
        <w:t xml:space="preserve">  Copy Attached</w:t>
      </w:r>
    </w:p>
    <w:p w14:paraId="0AB0D26C" w14:textId="77777777" w:rsidR="0020368E" w:rsidRDefault="00DC26BE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53C212" wp14:editId="1D4915F7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9E34" w14:textId="77777777" w:rsidR="0033490C" w:rsidRPr="002B1B28" w:rsidRDefault="0033490C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3C212" id="_x0000_s1029" type="#_x0000_t202" style="position:absolute;margin-left:0;margin-top:19.35pt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T3FgIAACcEAAAOAAAAZHJzL2Uyb0RvYy54bWysk99v2yAQx98n7X9AvC920iRr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">
                <v:textbox style="mso-fit-shape-to-text:t">
                  <w:txbxContent>
                    <w:p w14:paraId="6D299E34" w14:textId="77777777" w:rsidR="0033490C" w:rsidRPr="002B1B28" w:rsidRDefault="0033490C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853FF8" w14:textId="77777777" w:rsidR="00DC26BE" w:rsidRDefault="00DC26BE" w:rsidP="0033490C">
      <w:pPr>
        <w:spacing w:after="3" w:line="259" w:lineRule="auto"/>
        <w:ind w:left="0" w:firstLine="0"/>
      </w:pPr>
    </w:p>
    <w:p w14:paraId="5EF3D28D" w14:textId="77777777" w:rsidR="0033490C" w:rsidRDefault="0033490C" w:rsidP="0033490C">
      <w:pPr>
        <w:spacing w:after="3" w:line="259" w:lineRule="auto"/>
        <w:ind w:left="0" w:firstLine="0"/>
      </w:pPr>
      <w:r>
        <w:t>Diphenhydramine:</w:t>
      </w:r>
      <w:r>
        <w:tab/>
      </w:r>
      <w:r>
        <w:sym w:font="Wingdings 2" w:char="F0A3"/>
      </w:r>
      <w:r>
        <w:t xml:space="preserve"> PO</w:t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25 mg    </w:t>
      </w:r>
      <w:r>
        <w:sym w:font="Wingdings 2" w:char="F0A3"/>
      </w:r>
      <w:r>
        <w:t xml:space="preserve"> 50mg    </w:t>
      </w:r>
    </w:p>
    <w:p w14:paraId="4AE153AC" w14:textId="77777777" w:rsidR="0020368E" w:rsidRDefault="0020368E" w:rsidP="0033490C">
      <w:pPr>
        <w:spacing w:after="3" w:line="259" w:lineRule="auto"/>
        <w:ind w:left="0" w:firstLine="0"/>
      </w:pPr>
    </w:p>
    <w:p w14:paraId="4153CF44" w14:textId="77777777" w:rsidR="0033490C" w:rsidRDefault="0033490C" w:rsidP="0033490C">
      <w:pPr>
        <w:spacing w:after="3" w:line="259" w:lineRule="auto"/>
        <w:ind w:left="0" w:firstLine="0"/>
      </w:pPr>
      <w:r>
        <w:t>Acetaminophen:</w:t>
      </w:r>
      <w:r>
        <w:tab/>
      </w:r>
      <w:r>
        <w:sym w:font="Wingdings 2" w:char="F0A3"/>
      </w:r>
      <w:r>
        <w:t xml:space="preserve"> PO</w:t>
      </w:r>
      <w:r>
        <w:tab/>
      </w:r>
      <w:r>
        <w:tab/>
        <w:t xml:space="preserve">  </w:t>
      </w:r>
      <w:r>
        <w:sym w:font="Wingdings 2" w:char="F0A3"/>
      </w:r>
      <w:r>
        <w:t xml:space="preserve"> 650 mg</w:t>
      </w:r>
      <w:r w:rsidR="0020368E">
        <w:t xml:space="preserve">  </w:t>
      </w:r>
      <w:r w:rsidR="0020368E">
        <w:sym w:font="Wingdings 2" w:char="F0A3"/>
      </w:r>
      <w:r w:rsidR="0020368E">
        <w:t xml:space="preserve"> 1000 mg</w:t>
      </w:r>
      <w:r>
        <w:tab/>
        <w:t xml:space="preserve">  </w:t>
      </w:r>
    </w:p>
    <w:p w14:paraId="47433F1E" w14:textId="77777777" w:rsidR="0033490C" w:rsidRDefault="0033490C" w:rsidP="0033490C">
      <w:pPr>
        <w:spacing w:after="3" w:line="259" w:lineRule="auto"/>
        <w:ind w:left="0" w:firstLine="0"/>
      </w:pPr>
    </w:p>
    <w:p w14:paraId="79D92C73" w14:textId="570D87B2" w:rsidR="0020368E" w:rsidRDefault="000A15D3" w:rsidP="0033490C">
      <w:pPr>
        <w:spacing w:after="3" w:line="259" w:lineRule="auto"/>
        <w:ind w:left="0" w:firstLine="0"/>
      </w:pPr>
      <w:r>
        <w:t>Solu-Medrol</w:t>
      </w:r>
      <w:r w:rsidR="0033490C">
        <w:t>:</w:t>
      </w:r>
      <w:r>
        <w:tab/>
      </w:r>
      <w:r>
        <w:tab/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40 mg</w:t>
      </w:r>
      <w:r w:rsidR="001A56C9">
        <w:t xml:space="preserve">    </w:t>
      </w:r>
      <w:r w:rsidR="001A56C9">
        <w:sym w:font="Wingdings 2" w:char="F0A3"/>
      </w:r>
      <w:r w:rsidR="001A56C9">
        <w:t xml:space="preserve"> 125 mg</w:t>
      </w:r>
    </w:p>
    <w:p w14:paraId="53F228FA" w14:textId="77777777" w:rsidR="000A15D3" w:rsidRDefault="000A15D3" w:rsidP="0033490C">
      <w:pPr>
        <w:spacing w:after="3" w:line="259" w:lineRule="auto"/>
        <w:ind w:left="0" w:firstLine="0"/>
      </w:pPr>
    </w:p>
    <w:p w14:paraId="7E526D6A" w14:textId="446E305D" w:rsidR="000A15D3" w:rsidRDefault="000A15D3" w:rsidP="0033490C">
      <w:pPr>
        <w:spacing w:after="3" w:line="259" w:lineRule="auto"/>
        <w:ind w:left="0" w:firstLine="0"/>
      </w:pPr>
      <w:r>
        <w:t>Other: _____________________________________________________</w:t>
      </w:r>
    </w:p>
    <w:p w14:paraId="1B8B2DB8" w14:textId="77777777" w:rsidR="0020368E" w:rsidRDefault="0020368E" w:rsidP="0033490C">
      <w:pPr>
        <w:spacing w:after="3" w:line="259" w:lineRule="auto"/>
        <w:ind w:left="0" w:firstLine="0"/>
      </w:pPr>
    </w:p>
    <w:p w14:paraId="45659BB9" w14:textId="77777777" w:rsidR="00260D74" w:rsidRDefault="00F71380" w:rsidP="00260D74">
      <w:pPr>
        <w:spacing w:after="3" w:line="264" w:lineRule="auto"/>
        <w:ind w:left="0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DC6E17" wp14:editId="7E781529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275590"/>
                <wp:effectExtent l="0" t="0" r="28575" b="158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95EC8" w14:textId="77777777" w:rsidR="00260D74" w:rsidRDefault="00260D74" w:rsidP="00260D74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C6E17" id="Text Box 8" o:spid="_x0000_s1030" type="#_x0000_t202" style="position:absolute;margin-left:-.05pt;margin-top:27.75pt;width:545.25pt;height:21.7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">
                <v:textbox style="mso-fit-shape-to-text:t">
                  <w:txbxContent>
                    <w:p w14:paraId="55A95EC8" w14:textId="77777777" w:rsidR="00260D74" w:rsidRDefault="00260D74" w:rsidP="00260D74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>
                        <w:rPr>
                          <w:rStyle w:val="SubtleReference"/>
                          <w:color w:val="2E74B5" w:themeColor="accent1" w:themeShade="BF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0D74">
        <w:sym w:font="Wingdings 2" w:char="F0A3"/>
      </w:r>
      <w:r w:rsidR="00260D74">
        <w:t xml:space="preserve"> No Pre-Medications </w:t>
      </w:r>
    </w:p>
    <w:p w14:paraId="407B5E50" w14:textId="57DDEAD8" w:rsidR="00420AAC" w:rsidRDefault="00260D74" w:rsidP="00420AAC">
      <w:pPr>
        <w:spacing w:after="160" w:line="240" w:lineRule="auto"/>
        <w:ind w:left="0" w:firstLine="0"/>
      </w:pPr>
      <w:r>
        <w:rPr>
          <w:sz w:val="20"/>
          <w:szCs w:val="20"/>
        </w:rPr>
        <w:t xml:space="preserve"> </w:t>
      </w:r>
      <w:r>
        <w:sym w:font="Wingdings 2" w:char="F0A3"/>
      </w:r>
      <w:r w:rsidR="00085392">
        <w:t xml:space="preserve">  20 minutes </w:t>
      </w:r>
      <w:r w:rsidR="00085392">
        <w:tab/>
      </w:r>
      <w:r>
        <w:sym w:font="Wingdings 2" w:char="F0A3"/>
      </w:r>
      <w:r w:rsidR="00085392">
        <w:t xml:space="preserve">  30 minutes </w:t>
      </w:r>
      <w:r w:rsidR="00085392">
        <w:tab/>
      </w:r>
      <w:r w:rsidR="00085392">
        <w:sym w:font="Wingdings 2" w:char="F0A3"/>
      </w:r>
      <w:r w:rsidR="00085392">
        <w:t xml:space="preserve"> Other: ____________</w:t>
      </w:r>
      <w:r w:rsidR="00085392">
        <w:tab/>
      </w:r>
      <w:r>
        <w:sym w:font="Wingdings 2" w:char="F0A3"/>
      </w:r>
      <w:r>
        <w:t xml:space="preserve">  No wait time</w:t>
      </w:r>
    </w:p>
    <w:p w14:paraId="25D5F35E" w14:textId="3839A2F3" w:rsidR="00420AAC" w:rsidRPr="00420AAC" w:rsidRDefault="00420AAC" w:rsidP="00420AAC">
      <w:pPr>
        <w:spacing w:after="0" w:line="240" w:lineRule="auto"/>
        <w:ind w:left="0" w:firstLine="0"/>
        <w:rPr>
          <w:sz w:val="18"/>
          <w:szCs w:val="18"/>
        </w:rPr>
      </w:pPr>
      <w:r w:rsidRPr="00420AAC">
        <w:rPr>
          <w:sz w:val="18"/>
          <w:szCs w:val="18"/>
        </w:rPr>
        <w:t>MC2833 (10/24)</w:t>
      </w:r>
    </w:p>
    <w:p w14:paraId="4F9E5855" w14:textId="77777777" w:rsidR="000A15D3" w:rsidRDefault="000A15D3" w:rsidP="00A34547">
      <w:pPr>
        <w:spacing w:after="120" w:line="240" w:lineRule="auto"/>
        <w:ind w:left="0" w:firstLine="0"/>
        <w:rPr>
          <w:sz w:val="20"/>
          <w:szCs w:val="20"/>
        </w:rPr>
      </w:pPr>
    </w:p>
    <w:p w14:paraId="307CFCEF" w14:textId="77777777" w:rsidR="0020368E" w:rsidRDefault="0020368E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D0B78F" wp14:editId="651ED7EB">
                <wp:simplePos x="0" y="0"/>
                <wp:positionH relativeFrom="margin">
                  <wp:posOffset>-635</wp:posOffset>
                </wp:positionH>
                <wp:positionV relativeFrom="paragraph">
                  <wp:posOffset>191135</wp:posOffset>
                </wp:positionV>
                <wp:extent cx="6924675" cy="2698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FD30" w14:textId="77777777" w:rsidR="008F0B86" w:rsidRDefault="008F0B86" w:rsidP="008F0B86">
                            <w:pPr>
                              <w:ind w:left="0" w:firstLine="0"/>
                            </w:pPr>
                            <w:r w:rsidRPr="008F0B86">
                              <w:rPr>
                                <w:rStyle w:val="IntenseReference"/>
                              </w:rPr>
                              <w:t>Labs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0B78F" id="_x0000_s1031" type="#_x0000_t202" style="position:absolute;margin-left:-.05pt;margin-top:15.05pt;width:545.25pt;height:2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">
                <v:textbox style="mso-fit-shape-to-text:t">
                  <w:txbxContent>
                    <w:p w14:paraId="423DFD30" w14:textId="77777777" w:rsidR="008F0B86" w:rsidRDefault="008F0B86" w:rsidP="008F0B86">
                      <w:pPr>
                        <w:ind w:left="0" w:firstLine="0"/>
                      </w:pPr>
                      <w:r w:rsidRPr="008F0B86">
                        <w:rPr>
                          <w:rStyle w:val="IntenseReference"/>
                        </w:rPr>
                        <w:t>Labs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002069" w14:textId="77777777" w:rsidR="008F0B86" w:rsidRDefault="008F0B86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CBC w/diff              </w:t>
      </w:r>
      <w:r w:rsidR="00A510D7">
        <w:tab/>
      </w:r>
      <w:r>
        <w:sym w:font="Wingdings 2" w:char="F0A3"/>
      </w:r>
      <w:r>
        <w:t xml:space="preserve"> </w:t>
      </w:r>
      <w:r w:rsidR="00DD3156">
        <w:t>EVERY infusion</w:t>
      </w:r>
      <w:r>
        <w:t xml:space="preserve"> </w:t>
      </w:r>
      <w:r w:rsidR="00DD3156">
        <w:tab/>
        <w:t xml:space="preserve"> </w:t>
      </w:r>
      <w:r w:rsidR="00A510D7">
        <w:sym w:font="Wingdings 2" w:char="F0A3"/>
      </w:r>
      <w:r w:rsidR="00A510D7">
        <w:t xml:space="preserve"> </w:t>
      </w:r>
      <w:r w:rsidR="00C20388">
        <w:t>every</w:t>
      </w:r>
      <w:r w:rsidR="00DD3156">
        <w:t xml:space="preserve">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0DE82FD8" w14:textId="77777777" w:rsidR="00A510D7" w:rsidRDefault="00A510D7" w:rsidP="0033490C">
      <w:pPr>
        <w:spacing w:after="3" w:line="259" w:lineRule="auto"/>
        <w:ind w:left="0" w:firstLine="0"/>
      </w:pPr>
    </w:p>
    <w:p w14:paraId="1F8020D3" w14:textId="77777777" w:rsidR="00A510D7" w:rsidRDefault="00A510D7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 w:rsidR="005C1DB9">
        <w:t xml:space="preserve"> EVERY infusion</w:t>
      </w:r>
      <w:r w:rsidR="005C1DB9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>
        <w:sym w:font="Wingdings 2" w:char="F0A3"/>
      </w:r>
      <w:r>
        <w:t xml:space="preserve"> </w:t>
      </w:r>
      <w:r w:rsidR="00A35EB3">
        <w:t>other</w:t>
      </w:r>
      <w:r w:rsidR="00DD3156">
        <w:t xml:space="preserve">: </w:t>
      </w:r>
      <w:r>
        <w:t>____________________</w:t>
      </w:r>
      <w:r w:rsidR="00DD3156">
        <w:t>_</w:t>
      </w:r>
    </w:p>
    <w:p w14:paraId="117810B4" w14:textId="77777777" w:rsidR="00A510D7" w:rsidRDefault="00A510D7" w:rsidP="0033490C">
      <w:pPr>
        <w:spacing w:after="3" w:line="259" w:lineRule="auto"/>
        <w:ind w:left="0" w:firstLine="0"/>
      </w:pPr>
    </w:p>
    <w:p w14:paraId="462578E5" w14:textId="77777777" w:rsidR="004634C0" w:rsidRDefault="00A510D7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</w:t>
      </w:r>
      <w:r w:rsidR="000B4AEB">
        <w:t>CRP</w:t>
      </w:r>
      <w:r>
        <w:tab/>
      </w:r>
      <w:r w:rsidR="00DD3156">
        <w:tab/>
      </w:r>
      <w:r>
        <w:sym w:font="Wingdings 2" w:char="F0A3"/>
      </w:r>
      <w:r>
        <w:t xml:space="preserve"> </w:t>
      </w:r>
      <w:r w:rsidR="005C1DB9">
        <w:t>EVERY infusion</w:t>
      </w:r>
      <w:r w:rsidR="005C1DB9">
        <w:tab/>
      </w:r>
      <w:r>
        <w:sym w:font="Wingdings 2" w:char="F0A3"/>
      </w:r>
      <w:r>
        <w:t xml:space="preserve"> </w:t>
      </w:r>
      <w:r w:rsidR="00DD3156">
        <w:t>every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269BC92D" w14:textId="77777777" w:rsidR="00DD3156" w:rsidRDefault="00DD3156" w:rsidP="00904249">
      <w:pPr>
        <w:spacing w:after="3" w:line="259" w:lineRule="auto"/>
        <w:ind w:left="0" w:firstLine="0"/>
      </w:pPr>
    </w:p>
    <w:p w14:paraId="418190F9" w14:textId="188ABEF4" w:rsidR="004634C0" w:rsidRDefault="00A510D7" w:rsidP="00904249">
      <w:pPr>
        <w:spacing w:after="3" w:line="259" w:lineRule="auto"/>
        <w:ind w:left="0" w:firstLine="0"/>
      </w:pPr>
      <w:r>
        <w:sym w:font="Wingdings 2" w:char="F0A3"/>
      </w:r>
      <w:r w:rsidR="00DD3156">
        <w:t xml:space="preserve"> </w:t>
      </w:r>
      <w:r w:rsidR="000A15D3">
        <w:t>ESR</w:t>
      </w:r>
      <w:r w:rsidR="000A15D3">
        <w:tab/>
      </w:r>
      <w:r w:rsidR="000A15D3">
        <w:tab/>
      </w:r>
      <w:r w:rsidR="000A15D3">
        <w:tab/>
      </w:r>
      <w:r>
        <w:sym w:font="Wingdings 2" w:char="F0A3"/>
      </w:r>
      <w:r>
        <w:t xml:space="preserve"> </w:t>
      </w:r>
      <w:r w:rsidR="00DD3156">
        <w:t>EVERY infusion</w:t>
      </w:r>
      <w:r w:rsidR="00DD3156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41EDCAF1" w14:textId="77777777" w:rsidR="000A15D3" w:rsidRDefault="000A15D3" w:rsidP="00904249">
      <w:pPr>
        <w:spacing w:after="3" w:line="259" w:lineRule="auto"/>
        <w:ind w:left="0" w:firstLine="0"/>
      </w:pPr>
    </w:p>
    <w:p w14:paraId="46629A26" w14:textId="3C8595F1" w:rsidR="000A15D3" w:rsidRDefault="000A15D3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Other: _________</w:t>
      </w:r>
      <w:r>
        <w:tab/>
      </w:r>
      <w:r>
        <w:sym w:font="Wingdings 2" w:char="F0A3"/>
      </w:r>
      <w:r>
        <w:t xml:space="preserve"> EVERY infusion 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22A38131" w14:textId="77777777" w:rsidR="00260D74" w:rsidRDefault="00260D74" w:rsidP="00904249">
      <w:pPr>
        <w:spacing w:after="3" w:line="259" w:lineRule="auto"/>
        <w:ind w:left="0" w:firstLine="0"/>
      </w:pPr>
    </w:p>
    <w:p w14:paraId="759FFB61" w14:textId="77777777" w:rsidR="00260D74" w:rsidRDefault="00F71380" w:rsidP="00904249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4E2C95" wp14:editId="082A35CC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6572250" cy="34004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FBC3C" w14:textId="60C68AC0" w:rsidR="00904249" w:rsidRPr="002B1B28" w:rsidRDefault="00904249" w:rsidP="00904249">
                            <w:pPr>
                              <w:ind w:left="0" w:firstLine="0"/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color w:val="2E74B5" w:themeColor="accent1" w:themeShade="BF"/>
                              </w:rPr>
                              <w:t xml:space="preserve">  </w:t>
                            </w:r>
                            <w:r w:rsidR="000A15D3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>Actemra (tocilizumab)</w:t>
                            </w:r>
                            <w:r w:rsidRPr="002B1B28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 xml:space="preserve"> IV Dosage</w:t>
                            </w:r>
                          </w:p>
                          <w:p w14:paraId="72478032" w14:textId="3AE30C81" w:rsidR="001A56C9" w:rsidRPr="001A56C9" w:rsidRDefault="007666FC" w:rsidP="001A56C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  <w:bCs w:val="0"/>
                                <w:smallCaps/>
                                <w:color w:val="5A5A5A" w:themeColor="text1" w:themeTint="A5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  </w:t>
                            </w:r>
                          </w:p>
                          <w:p w14:paraId="2F1D400B" w14:textId="506A7955" w:rsidR="002E2417" w:rsidRDefault="00561146" w:rsidP="002E2417">
                            <w:pPr>
                              <w:ind w:left="0" w:firstLine="360"/>
                            </w:pPr>
                            <w:r w:rsidRPr="00100BC8">
                              <w:t>Frequency</w:t>
                            </w:r>
                            <w:r w:rsidR="00100BC8">
                              <w:t>:</w:t>
                            </w:r>
                            <w:r w:rsidR="001A56C9" w:rsidRPr="00C60E87">
                              <w:sym w:font="Wingdings 2" w:char="F0A3"/>
                            </w:r>
                            <w:r w:rsidR="001A56C9" w:rsidRPr="00C60E87">
                              <w:t xml:space="preserve"> </w:t>
                            </w:r>
                            <w:r w:rsidR="001A56C9">
                              <w:t>Initial dose of 4 mg/kg every 4 weeks, then 8 mg/kg every 4 weeks.</w:t>
                            </w:r>
                            <w:r w:rsidR="002E2417">
                              <w:t xml:space="preserve">  </w:t>
                            </w:r>
                          </w:p>
                          <w:p w14:paraId="713FE57D" w14:textId="77777777" w:rsidR="001A56C9" w:rsidRDefault="001A56C9" w:rsidP="0090424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14:paraId="7686F0B0" w14:textId="1528BE03" w:rsidR="001A56C9" w:rsidRDefault="001A56C9" w:rsidP="00561146">
                            <w:pPr>
                              <w:ind w:left="1450"/>
                            </w:pPr>
                            <w:r>
                              <w:sym w:font="Wingdings 2" w:char="F0A3"/>
                            </w:r>
                            <w:r>
                              <w:t xml:space="preserve"> 4 mg/kg every 4 weeks</w:t>
                            </w:r>
                          </w:p>
                          <w:p w14:paraId="1327AB46" w14:textId="77777777" w:rsidR="001A56C9" w:rsidRDefault="001A56C9" w:rsidP="001A56C9">
                            <w:pPr>
                              <w:ind w:left="1450"/>
                            </w:pPr>
                          </w:p>
                          <w:p w14:paraId="6C26995F" w14:textId="51B334BC" w:rsidR="001A56C9" w:rsidRDefault="001A56C9" w:rsidP="00561146">
                            <w:pPr>
                              <w:ind w:left="1090" w:firstLine="350"/>
                            </w:pPr>
                            <w:r>
                              <w:sym w:font="Wingdings 2" w:char="F0A3"/>
                            </w:r>
                            <w:r>
                              <w:t xml:space="preserve"> 8 mg/kg every 4 weeks</w:t>
                            </w:r>
                          </w:p>
                          <w:p w14:paraId="0765E540" w14:textId="77777777" w:rsidR="002E2417" w:rsidRDefault="002E2417" w:rsidP="001A56C9"/>
                          <w:p w14:paraId="23D6D130" w14:textId="52E59DF3" w:rsidR="002E2417" w:rsidRDefault="002E2417" w:rsidP="00561146">
                            <w:pPr>
                              <w:ind w:left="740" w:firstLine="700"/>
                            </w:pPr>
                            <w:r>
                              <w:sym w:font="Wingdings 2" w:char="F0A3"/>
                            </w:r>
                            <w:r>
                              <w:t xml:space="preserve"> Other: _________________________________________________</w:t>
                            </w:r>
                          </w:p>
                          <w:p w14:paraId="3FB7C8EB" w14:textId="77777777" w:rsidR="002E2417" w:rsidRDefault="002E2417" w:rsidP="002E2417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0DB16B06" w14:textId="59341070" w:rsidR="002E2417" w:rsidRDefault="002E2417" w:rsidP="002E2417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sym w:font="Wingdings 2" w:char="F097"/>
                            </w:r>
                            <w:r>
                              <w:rPr>
                                <w:rStyle w:val="Strong"/>
                              </w:rPr>
                              <w:t xml:space="preserve">  Doses exceeding 800 mg per infusion are not recommended in RA/CRS diagnosis</w:t>
                            </w:r>
                          </w:p>
                          <w:p w14:paraId="489DE8CE" w14:textId="77777777" w:rsidR="002E2417" w:rsidRDefault="002E2417" w:rsidP="002E2417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26C42839" w14:textId="3B9B825D" w:rsidR="002E2417" w:rsidRDefault="002E2417" w:rsidP="002E2417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sym w:font="Wingdings 2" w:char="F097"/>
                            </w:r>
                            <w:r>
                              <w:rPr>
                                <w:rStyle w:val="Strong"/>
                              </w:rPr>
                              <w:t xml:space="preserve">  Doses exceeding 600 mg per infusion are not recommended in GCA diagn</w:t>
                            </w:r>
                            <w:r w:rsidR="00561146">
                              <w:rPr>
                                <w:rStyle w:val="Strong"/>
                              </w:rPr>
                              <w:t>osis</w:t>
                            </w:r>
                          </w:p>
                          <w:p w14:paraId="5A56B949" w14:textId="77777777" w:rsidR="002E2417" w:rsidRDefault="002E2417" w:rsidP="002E2417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72CE3C83" w14:textId="21175834" w:rsidR="00561146" w:rsidRPr="004F527F" w:rsidRDefault="00561146" w:rsidP="002E24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527F">
                              <w:rPr>
                                <w:b/>
                                <w:bCs/>
                                <w:highlight w:val="yellow"/>
                              </w:rPr>
                              <w:t>Weight based doses will be rounded to the nearest vial (100 mg per vial)</w:t>
                            </w:r>
                          </w:p>
                          <w:p w14:paraId="5BBC31FE" w14:textId="77777777" w:rsidR="00561146" w:rsidRDefault="00561146" w:rsidP="002E2417"/>
                          <w:p w14:paraId="0345002C" w14:textId="76D6BE51" w:rsidR="00561146" w:rsidRDefault="00561146" w:rsidP="002E2417">
                            <w:r>
                              <w:t>Dilute in 100 mL 0.9% sodium chloride</w:t>
                            </w:r>
                            <w:r w:rsidR="00100BC8">
                              <w:t>.</w:t>
                            </w:r>
                            <w:r w:rsidR="004F527F">
                              <w:t xml:space="preserve">  Infuse Actemra over 1 hour and protect from light.</w:t>
                            </w:r>
                          </w:p>
                          <w:p w14:paraId="145221A5" w14:textId="27502F66" w:rsidR="00561146" w:rsidRPr="004F527F" w:rsidRDefault="00561146" w:rsidP="004F527F">
                            <w:pPr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5ED023B3" w14:textId="6E53E3E9" w:rsidR="002E2417" w:rsidRPr="002E2417" w:rsidRDefault="002E2417" w:rsidP="002E2417">
                            <w:pPr>
                              <w:spacing w:line="360" w:lineRule="auto"/>
                              <w:ind w:left="0" w:firstLine="0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  </w:t>
                            </w:r>
                            <w:r w:rsidRPr="002E2417">
                              <w:rPr>
                                <w:rFonts w:eastAsiaTheme="minorEastAsia"/>
                                <w:color w:val="auto"/>
                              </w:rPr>
                              <w:t>Next dose due: ____ /___   /____</w:t>
                            </w:r>
                          </w:p>
                          <w:p w14:paraId="0F0EE117" w14:textId="71F67C37" w:rsidR="00C20388" w:rsidRPr="002E2417" w:rsidRDefault="00C20388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2C95" id="_x0000_s1032" type="#_x0000_t202" style="position:absolute;margin-left:0;margin-top:29.35pt;width:517.5pt;height:267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">
                <v:textbox>
                  <w:txbxContent>
                    <w:p w14:paraId="76FFBC3C" w14:textId="60C68AC0" w:rsidR="00904249" w:rsidRPr="002B1B28" w:rsidRDefault="00904249" w:rsidP="00904249">
                      <w:pPr>
                        <w:ind w:left="0" w:firstLine="0"/>
                        <w:rPr>
                          <w:rStyle w:val="SubtleReference"/>
                          <w:b/>
                          <w:color w:val="2E74B5" w:themeColor="accent1" w:themeShade="BF"/>
                        </w:rPr>
                      </w:pPr>
                      <w:r w:rsidRPr="002B1B28">
                        <w:rPr>
                          <w:color w:val="2E74B5" w:themeColor="accent1" w:themeShade="BF"/>
                        </w:rPr>
                        <w:t xml:space="preserve">  </w:t>
                      </w:r>
                      <w:r w:rsidR="000A15D3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>Actemra (tocilizumab)</w:t>
                      </w:r>
                      <w:r w:rsidRPr="002B1B28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 xml:space="preserve"> IV Dosage</w:t>
                      </w:r>
                    </w:p>
                    <w:p w14:paraId="72478032" w14:textId="3AE30C81" w:rsidR="001A56C9" w:rsidRPr="001A56C9" w:rsidRDefault="007666FC" w:rsidP="001A56C9">
                      <w:pPr>
                        <w:ind w:left="0" w:firstLine="0"/>
                        <w:rPr>
                          <w:rStyle w:val="Strong"/>
                          <w:b w:val="0"/>
                          <w:bCs w:val="0"/>
                          <w:smallCaps/>
                          <w:color w:val="5A5A5A" w:themeColor="text1" w:themeTint="A5"/>
                        </w:rPr>
                      </w:pPr>
                      <w:r>
                        <w:rPr>
                          <w:rStyle w:val="SubtleReference"/>
                        </w:rPr>
                        <w:t xml:space="preserve">       </w:t>
                      </w:r>
                    </w:p>
                    <w:p w14:paraId="2F1D400B" w14:textId="506A7955" w:rsidR="002E2417" w:rsidRDefault="00561146" w:rsidP="002E2417">
                      <w:pPr>
                        <w:ind w:left="0" w:firstLine="360"/>
                      </w:pPr>
                      <w:r w:rsidRPr="00100BC8">
                        <w:t>Frequency</w:t>
                      </w:r>
                      <w:r w:rsidR="00100BC8">
                        <w:t>:</w:t>
                      </w:r>
                      <w:r w:rsidR="001A56C9" w:rsidRPr="00C60E87">
                        <w:sym w:font="Wingdings 2" w:char="F0A3"/>
                      </w:r>
                      <w:r w:rsidR="001A56C9" w:rsidRPr="00C60E87">
                        <w:t xml:space="preserve"> </w:t>
                      </w:r>
                      <w:r w:rsidR="001A56C9">
                        <w:t>Initial dose of 4 mg/kg every 4 weeks, then 8 mg/kg every 4 weeks.</w:t>
                      </w:r>
                      <w:r w:rsidR="002E2417">
                        <w:t xml:space="preserve">  </w:t>
                      </w:r>
                    </w:p>
                    <w:p w14:paraId="713FE57D" w14:textId="77777777" w:rsidR="001A56C9" w:rsidRDefault="001A56C9" w:rsidP="00904249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  <w:p w14:paraId="7686F0B0" w14:textId="1528BE03" w:rsidR="001A56C9" w:rsidRDefault="001A56C9" w:rsidP="00561146">
                      <w:pPr>
                        <w:ind w:left="1450"/>
                      </w:pPr>
                      <w:r>
                        <w:sym w:font="Wingdings 2" w:char="F0A3"/>
                      </w:r>
                      <w:r>
                        <w:t xml:space="preserve"> 4 mg/kg every 4 weeks</w:t>
                      </w:r>
                    </w:p>
                    <w:p w14:paraId="1327AB46" w14:textId="77777777" w:rsidR="001A56C9" w:rsidRDefault="001A56C9" w:rsidP="001A56C9">
                      <w:pPr>
                        <w:ind w:left="1450"/>
                      </w:pPr>
                    </w:p>
                    <w:p w14:paraId="6C26995F" w14:textId="51B334BC" w:rsidR="001A56C9" w:rsidRDefault="001A56C9" w:rsidP="00561146">
                      <w:pPr>
                        <w:ind w:left="1090" w:firstLine="350"/>
                      </w:pPr>
                      <w:r>
                        <w:sym w:font="Wingdings 2" w:char="F0A3"/>
                      </w:r>
                      <w:r>
                        <w:t xml:space="preserve"> 8 mg/kg every 4 weeks</w:t>
                      </w:r>
                    </w:p>
                    <w:p w14:paraId="0765E540" w14:textId="77777777" w:rsidR="002E2417" w:rsidRDefault="002E2417" w:rsidP="001A56C9"/>
                    <w:p w14:paraId="23D6D130" w14:textId="52E59DF3" w:rsidR="002E2417" w:rsidRDefault="002E2417" w:rsidP="00561146">
                      <w:pPr>
                        <w:ind w:left="740" w:firstLine="700"/>
                      </w:pPr>
                      <w:r>
                        <w:sym w:font="Wingdings 2" w:char="F0A3"/>
                      </w:r>
                      <w:r>
                        <w:t xml:space="preserve"> Other: _________________________________________________</w:t>
                      </w:r>
                    </w:p>
                    <w:p w14:paraId="3FB7C8EB" w14:textId="77777777" w:rsidR="002E2417" w:rsidRDefault="002E2417" w:rsidP="002E2417">
                      <w:pPr>
                        <w:rPr>
                          <w:rStyle w:val="Strong"/>
                        </w:rPr>
                      </w:pPr>
                    </w:p>
                    <w:p w14:paraId="0DB16B06" w14:textId="59341070" w:rsidR="002E2417" w:rsidRDefault="002E2417" w:rsidP="002E2417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sym w:font="Wingdings 2" w:char="F097"/>
                      </w:r>
                      <w:r>
                        <w:rPr>
                          <w:rStyle w:val="Strong"/>
                        </w:rPr>
                        <w:t xml:space="preserve">  Doses exceeding 800 mg per infusion are not recommended in RA/CRS diagnosis</w:t>
                      </w:r>
                    </w:p>
                    <w:p w14:paraId="489DE8CE" w14:textId="77777777" w:rsidR="002E2417" w:rsidRDefault="002E2417" w:rsidP="002E2417">
                      <w:pPr>
                        <w:rPr>
                          <w:rStyle w:val="Strong"/>
                        </w:rPr>
                      </w:pPr>
                    </w:p>
                    <w:p w14:paraId="26C42839" w14:textId="3B9B825D" w:rsidR="002E2417" w:rsidRDefault="002E2417" w:rsidP="002E2417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sym w:font="Wingdings 2" w:char="F097"/>
                      </w:r>
                      <w:r>
                        <w:rPr>
                          <w:rStyle w:val="Strong"/>
                        </w:rPr>
                        <w:t xml:space="preserve">  Doses exceeding 600 mg per infusion are not recommended in GCA diagn</w:t>
                      </w:r>
                      <w:r w:rsidR="00561146">
                        <w:rPr>
                          <w:rStyle w:val="Strong"/>
                        </w:rPr>
                        <w:t>osis</w:t>
                      </w:r>
                    </w:p>
                    <w:p w14:paraId="5A56B949" w14:textId="77777777" w:rsidR="002E2417" w:rsidRDefault="002E2417" w:rsidP="002E2417">
                      <w:pPr>
                        <w:rPr>
                          <w:rStyle w:val="Strong"/>
                        </w:rPr>
                      </w:pPr>
                    </w:p>
                    <w:p w14:paraId="72CE3C83" w14:textId="21175834" w:rsidR="00561146" w:rsidRPr="004F527F" w:rsidRDefault="00561146" w:rsidP="002E2417">
                      <w:pPr>
                        <w:rPr>
                          <w:b/>
                          <w:bCs/>
                        </w:rPr>
                      </w:pPr>
                      <w:r w:rsidRPr="004F527F">
                        <w:rPr>
                          <w:b/>
                          <w:bCs/>
                          <w:highlight w:val="yellow"/>
                        </w:rPr>
                        <w:t>Weight based doses will be rounded to the nearest vial (100 mg per vial)</w:t>
                      </w:r>
                    </w:p>
                    <w:p w14:paraId="5BBC31FE" w14:textId="77777777" w:rsidR="00561146" w:rsidRDefault="00561146" w:rsidP="002E2417"/>
                    <w:p w14:paraId="0345002C" w14:textId="76D6BE51" w:rsidR="00561146" w:rsidRDefault="00561146" w:rsidP="002E2417">
                      <w:r>
                        <w:t>Dilute in 100 mL 0.9% sodium chloride</w:t>
                      </w:r>
                      <w:r w:rsidR="00100BC8">
                        <w:t>.</w:t>
                      </w:r>
                      <w:r w:rsidR="004F527F">
                        <w:t xml:space="preserve">  Infuse Actemra over 1 hour and protect from light.</w:t>
                      </w:r>
                    </w:p>
                    <w:p w14:paraId="145221A5" w14:textId="27502F66" w:rsidR="00561146" w:rsidRPr="004F527F" w:rsidRDefault="00561146" w:rsidP="004F527F">
                      <w:pPr>
                        <w:rPr>
                          <w:rStyle w:val="Strong"/>
                          <w:b w:val="0"/>
                          <w:bCs w:val="0"/>
                        </w:rPr>
                      </w:pPr>
                      <w:r>
                        <w:t xml:space="preserve"> </w:t>
                      </w:r>
                    </w:p>
                    <w:p w14:paraId="5ED023B3" w14:textId="6E53E3E9" w:rsidR="002E2417" w:rsidRPr="002E2417" w:rsidRDefault="002E2417" w:rsidP="002E2417">
                      <w:pPr>
                        <w:spacing w:line="360" w:lineRule="auto"/>
                        <w:ind w:left="0" w:firstLine="0"/>
                        <w:rPr>
                          <w:rFonts w:eastAsiaTheme="minorEastAsia"/>
                          <w:color w:val="auto"/>
                        </w:rPr>
                      </w:pPr>
                      <w:r>
                        <w:rPr>
                          <w:rStyle w:val="Strong"/>
                        </w:rPr>
                        <w:t xml:space="preserve">  </w:t>
                      </w:r>
                      <w:r w:rsidRPr="002E2417">
                        <w:rPr>
                          <w:rFonts w:eastAsiaTheme="minorEastAsia"/>
                          <w:color w:val="auto"/>
                        </w:rPr>
                        <w:t>Next dose due: ____ /___   /____</w:t>
                      </w:r>
                    </w:p>
                    <w:p w14:paraId="0F0EE117" w14:textId="71F67C37" w:rsidR="00C20388" w:rsidRPr="002E2417" w:rsidRDefault="00C20388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0D74">
        <w:sym w:font="Wingdings 2" w:char="F0A3"/>
      </w:r>
      <w:r w:rsidR="00260D74">
        <w:t xml:space="preserve"> No labs needed</w:t>
      </w:r>
    </w:p>
    <w:p w14:paraId="157BBC7D" w14:textId="77777777" w:rsidR="00904249" w:rsidRPr="007A17BC" w:rsidRDefault="00904249" w:rsidP="00904249">
      <w:pPr>
        <w:spacing w:after="3" w:line="259" w:lineRule="auto"/>
        <w:ind w:left="0" w:firstLine="0"/>
      </w:pPr>
    </w:p>
    <w:p w14:paraId="46FAD1D0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1F500091" w14:textId="77777777" w:rsidR="00904249" w:rsidRDefault="00904249">
      <w:pPr>
        <w:spacing w:after="3" w:line="259" w:lineRule="auto"/>
        <w:ind w:left="-5"/>
        <w:rPr>
          <w:b/>
        </w:rPr>
      </w:pPr>
    </w:p>
    <w:p w14:paraId="5B3272A5" w14:textId="77777777" w:rsidR="00904249" w:rsidRDefault="00904249" w:rsidP="001D693A">
      <w:pPr>
        <w:spacing w:after="3" w:line="259" w:lineRule="auto"/>
        <w:ind w:left="0" w:firstLine="0"/>
        <w:rPr>
          <w:b/>
        </w:rPr>
      </w:pPr>
    </w:p>
    <w:p w14:paraId="39651815" w14:textId="77777777" w:rsidR="001F5F4C" w:rsidRDefault="00DB4D09" w:rsidP="007A17BC">
      <w:pPr>
        <w:spacing w:after="3" w:line="259" w:lineRule="auto"/>
        <w:ind w:left="-5"/>
      </w:pPr>
      <w:r>
        <w:t xml:space="preserve"> </w:t>
      </w:r>
    </w:p>
    <w:p w14:paraId="7659A5EF" w14:textId="77777777" w:rsidR="001F5F4C" w:rsidRDefault="00DB4D0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83FA687" w14:textId="77777777" w:rsidR="00092EE9" w:rsidRDefault="00092EE9">
      <w:pPr>
        <w:spacing w:after="3" w:line="259" w:lineRule="auto"/>
        <w:ind w:left="-5"/>
        <w:rPr>
          <w:b/>
        </w:rPr>
      </w:pPr>
    </w:p>
    <w:p w14:paraId="6CE467AD" w14:textId="77777777" w:rsidR="00092EE9" w:rsidRDefault="00092EE9">
      <w:pPr>
        <w:spacing w:after="3" w:line="259" w:lineRule="auto"/>
        <w:ind w:left="-5"/>
        <w:rPr>
          <w:b/>
        </w:rPr>
      </w:pPr>
    </w:p>
    <w:p w14:paraId="116A4180" w14:textId="77777777" w:rsidR="007A17BC" w:rsidRDefault="007A17BC">
      <w:pPr>
        <w:spacing w:after="3" w:line="259" w:lineRule="auto"/>
        <w:ind w:left="-5"/>
        <w:rPr>
          <w:b/>
        </w:rPr>
      </w:pPr>
    </w:p>
    <w:p w14:paraId="345F8379" w14:textId="77777777" w:rsidR="007A17BC" w:rsidRDefault="007A17BC">
      <w:pPr>
        <w:spacing w:after="3" w:line="259" w:lineRule="auto"/>
        <w:ind w:left="-5"/>
        <w:rPr>
          <w:b/>
        </w:rPr>
      </w:pPr>
    </w:p>
    <w:p w14:paraId="4F4386BB" w14:textId="77777777" w:rsidR="001F5F4C" w:rsidRDefault="001F5F4C">
      <w:pPr>
        <w:spacing w:after="0" w:line="259" w:lineRule="auto"/>
        <w:ind w:left="0" w:firstLine="0"/>
      </w:pPr>
    </w:p>
    <w:p w14:paraId="6C94A29A" w14:textId="77777777" w:rsidR="001F5F4C" w:rsidRDefault="00DB4D09">
      <w:pPr>
        <w:spacing w:after="0" w:line="259" w:lineRule="auto"/>
        <w:ind w:left="0" w:firstLine="0"/>
      </w:pPr>
      <w:r>
        <w:t xml:space="preserve"> </w:t>
      </w:r>
    </w:p>
    <w:p w14:paraId="285408F1" w14:textId="77777777" w:rsidR="001F5F4C" w:rsidRDefault="001F5F4C" w:rsidP="00420AAC">
      <w:pPr>
        <w:spacing w:after="3" w:line="259" w:lineRule="auto"/>
        <w:ind w:left="0" w:firstLine="0"/>
      </w:pPr>
    </w:p>
    <w:sectPr w:rsidR="001F5F4C">
      <w:footerReference w:type="even" r:id="rId11"/>
      <w:footerReference w:type="default" r:id="rId12"/>
      <w:footerReference w:type="first" r:id="rId13"/>
      <w:pgSz w:w="12240" w:h="15840"/>
      <w:pgMar w:top="636" w:right="726" w:bottom="446" w:left="7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8858" w14:textId="77777777" w:rsidR="00E64F10" w:rsidRDefault="00E64F10">
      <w:pPr>
        <w:spacing w:after="0" w:line="240" w:lineRule="auto"/>
      </w:pPr>
      <w:r>
        <w:separator/>
      </w:r>
    </w:p>
  </w:endnote>
  <w:endnote w:type="continuationSeparator" w:id="0">
    <w:p w14:paraId="23D355F6" w14:textId="77777777" w:rsidR="00E64F10" w:rsidRDefault="00E6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FC48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1308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7090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BD36" w14:textId="77777777" w:rsidR="00E64F10" w:rsidRDefault="00E64F10">
      <w:pPr>
        <w:spacing w:after="0" w:line="240" w:lineRule="auto"/>
      </w:pPr>
      <w:r>
        <w:separator/>
      </w:r>
    </w:p>
  </w:footnote>
  <w:footnote w:type="continuationSeparator" w:id="0">
    <w:p w14:paraId="549D4D44" w14:textId="77777777" w:rsidR="00E64F10" w:rsidRDefault="00E6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5643832">
    <w:abstractNumId w:val="4"/>
  </w:num>
  <w:num w:numId="2" w16cid:durableId="2137023225">
    <w:abstractNumId w:val="1"/>
  </w:num>
  <w:num w:numId="3" w16cid:durableId="1034355027">
    <w:abstractNumId w:val="5"/>
  </w:num>
  <w:num w:numId="4" w16cid:durableId="941182394">
    <w:abstractNumId w:val="2"/>
  </w:num>
  <w:num w:numId="5" w16cid:durableId="47338197">
    <w:abstractNumId w:val="3"/>
  </w:num>
  <w:num w:numId="6" w16cid:durableId="185637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85392"/>
    <w:rsid w:val="00090FAF"/>
    <w:rsid w:val="00092EE9"/>
    <w:rsid w:val="000A15D3"/>
    <w:rsid w:val="000B4AEB"/>
    <w:rsid w:val="00100BC8"/>
    <w:rsid w:val="00127DDA"/>
    <w:rsid w:val="0015159D"/>
    <w:rsid w:val="001A56C9"/>
    <w:rsid w:val="001D2EB2"/>
    <w:rsid w:val="001D693A"/>
    <w:rsid w:val="001D7407"/>
    <w:rsid w:val="001F5F4C"/>
    <w:rsid w:val="0020368E"/>
    <w:rsid w:val="00213936"/>
    <w:rsid w:val="00231525"/>
    <w:rsid w:val="00260D74"/>
    <w:rsid w:val="0026462E"/>
    <w:rsid w:val="002B1B28"/>
    <w:rsid w:val="002E2417"/>
    <w:rsid w:val="003064E8"/>
    <w:rsid w:val="0033490C"/>
    <w:rsid w:val="003455B6"/>
    <w:rsid w:val="00355E38"/>
    <w:rsid w:val="003A35C6"/>
    <w:rsid w:val="00410806"/>
    <w:rsid w:val="00413683"/>
    <w:rsid w:val="00420AAC"/>
    <w:rsid w:val="004634C0"/>
    <w:rsid w:val="004F527F"/>
    <w:rsid w:val="00530BBD"/>
    <w:rsid w:val="00561146"/>
    <w:rsid w:val="005C1DB9"/>
    <w:rsid w:val="006375EF"/>
    <w:rsid w:val="006453B1"/>
    <w:rsid w:val="007666FC"/>
    <w:rsid w:val="007A17BC"/>
    <w:rsid w:val="00817D1A"/>
    <w:rsid w:val="00837113"/>
    <w:rsid w:val="00847CEF"/>
    <w:rsid w:val="008F0B86"/>
    <w:rsid w:val="00904249"/>
    <w:rsid w:val="00911976"/>
    <w:rsid w:val="009F0BE4"/>
    <w:rsid w:val="00A24786"/>
    <w:rsid w:val="00A34547"/>
    <w:rsid w:val="00A35EB3"/>
    <w:rsid w:val="00A40B01"/>
    <w:rsid w:val="00A510D7"/>
    <w:rsid w:val="00A652DF"/>
    <w:rsid w:val="00A82A3D"/>
    <w:rsid w:val="00AC1ACD"/>
    <w:rsid w:val="00AF3C17"/>
    <w:rsid w:val="00B231A9"/>
    <w:rsid w:val="00BB23CA"/>
    <w:rsid w:val="00BD3D09"/>
    <w:rsid w:val="00BE37F8"/>
    <w:rsid w:val="00C20388"/>
    <w:rsid w:val="00C939FD"/>
    <w:rsid w:val="00CE2CBC"/>
    <w:rsid w:val="00CF532F"/>
    <w:rsid w:val="00D81F04"/>
    <w:rsid w:val="00DB4D09"/>
    <w:rsid w:val="00DC26BE"/>
    <w:rsid w:val="00DD3156"/>
    <w:rsid w:val="00E64F10"/>
    <w:rsid w:val="00E71E14"/>
    <w:rsid w:val="00E72E7A"/>
    <w:rsid w:val="00ED62CC"/>
    <w:rsid w:val="00F04E7F"/>
    <w:rsid w:val="00F330A4"/>
    <w:rsid w:val="00F36EB2"/>
    <w:rsid w:val="00F47651"/>
    <w:rsid w:val="00F71380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2796F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EFA02F99437479194527A16E8A110" ma:contentTypeVersion="13" ma:contentTypeDescription="Create a new document." ma:contentTypeScope="" ma:versionID="1df6a7fa3dc13d36a59e3104c2dbb0db">
  <xsd:schema xmlns:xsd="http://www.w3.org/2001/XMLSchema" xmlns:xs="http://www.w3.org/2001/XMLSchema" xmlns:p="http://schemas.microsoft.com/office/2006/metadata/properties" xmlns:ns3="52c3656d-dc46-48c4-9177-a83eee25545a" xmlns:ns4="ae2e07a0-e9a4-40c5-ab0e-9bb950c4dc78" targetNamespace="http://schemas.microsoft.com/office/2006/metadata/properties" ma:root="true" ma:fieldsID="0d9b0ee010e15788258760d30dc03a75" ns3:_="" ns4:_="">
    <xsd:import namespace="52c3656d-dc46-48c4-9177-a83eee25545a"/>
    <xsd:import namespace="ae2e07a0-e9a4-40c5-ab0e-9bb950c4dc7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3656d-dc46-48c4-9177-a83eee25545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e07a0-e9a4-40c5-ab0e-9bb950c4d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c3656d-dc46-48c4-9177-a83eee25545a" xsi:nil="true"/>
  </documentManagement>
</p:properties>
</file>

<file path=customXml/itemProps1.xml><?xml version="1.0" encoding="utf-8"?>
<ds:datastoreItem xmlns:ds="http://schemas.openxmlformats.org/officeDocument/2006/customXml" ds:itemID="{5565BBD2-85A7-4D36-8E3D-B7C1ECD6E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3656d-dc46-48c4-9177-a83eee25545a"/>
    <ds:schemaRef ds:uri="ae2e07a0-e9a4-40c5-ab0e-9bb950c4d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D1730-D33F-4D7B-A3BC-0A85CBADF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F38F3-A5CA-4480-96FA-2C4E62FBACDF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e2e07a0-e9a4-40c5-ab0e-9bb950c4dc78"/>
    <ds:schemaRef ds:uri="http://purl.org/dc/elements/1.1/"/>
    <ds:schemaRef ds:uri="http://schemas.microsoft.com/office/infopath/2007/PartnerControls"/>
    <ds:schemaRef ds:uri="52c3656d-dc46-48c4-9177-a83eee2554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Molly Burger</cp:lastModifiedBy>
  <cp:revision>2</cp:revision>
  <cp:lastPrinted>2021-01-29T17:09:00Z</cp:lastPrinted>
  <dcterms:created xsi:type="dcterms:W3CDTF">2024-10-16T16:23:00Z</dcterms:created>
  <dcterms:modified xsi:type="dcterms:W3CDTF">2024-10-16T16:23:00Z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0x0101009F5EFA02F99437479194527A16E8A110</vt:lpwstr>
  </property>
</Properties>
</file>